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5E2268" w:rsidTr="004C2B2E">
        <w:trPr>
          <w:trHeight w:val="593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5E2268" w:rsidTr="004C2B2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5E2268" w:rsidTr="004C2B2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5E2268" w:rsidTr="004C2B2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5E2268" w:rsidTr="004C2B2E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center"/>
                  </w:pPr>
                  <w:r>
                    <w:rPr>
                      <w:color w:val="000000"/>
                    </w:rPr>
                    <w:t>на 1 января 2020 г.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</w:tr>
      <w:tr w:rsidR="005E2268" w:rsidTr="004C2B2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Управление физической культуры, спорта и молодежной политики Администрации Угличского муниципального района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12669748</w:t>
            </w:r>
          </w:p>
        </w:tc>
      </w:tr>
      <w:tr w:rsidR="005E2268" w:rsidTr="004C2B2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  <w:jc w:val="center"/>
            </w:pPr>
          </w:p>
        </w:tc>
      </w:tr>
      <w:tr w:rsidR="005E2268" w:rsidTr="004C2B2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Управление физической культуры, спорта и молодежной политики Администрации Угличского муниципального района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5E2268" w:rsidTr="004C2B2E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center"/>
                  </w:pPr>
                  <w:r>
                    <w:rPr>
                      <w:color w:val="000000"/>
                    </w:rPr>
                    <w:t>78646000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  <w:jc w:val="center"/>
            </w:pPr>
          </w:p>
        </w:tc>
      </w:tr>
      <w:tr w:rsidR="005E2268" w:rsidTr="004C2B2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12669748</w:t>
            </w:r>
          </w:p>
        </w:tc>
      </w:tr>
      <w:tr w:rsidR="005E2268" w:rsidTr="004C2B2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5E2268" w:rsidTr="004C2B2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  <w:jc w:val="center"/>
            </w:pPr>
          </w:p>
        </w:tc>
      </w:tr>
      <w:tr w:rsidR="005E2268" w:rsidTr="004C2B2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5E2268" w:rsidTr="004C2B2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5E2268" w:rsidTr="004C2B2E">
        <w:trPr>
          <w:trHeight w:val="509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</w:p>
        </w:tc>
      </w:tr>
    </w:tbl>
    <w:p w:rsidR="005E2268" w:rsidRDefault="005E2268" w:rsidP="005E2268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5E2268" w:rsidTr="004C2B2E">
        <w:trPr>
          <w:trHeight w:val="593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2268" w:rsidTr="004C2B2E">
        <w:trPr>
          <w:trHeight w:val="537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5E2268" w:rsidTr="004C2B2E">
        <w:trPr>
          <w:trHeight w:val="509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E2268" w:rsidTr="004C2B2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Муниципальное бюджетное учреждение Угличского муниципального района "Спортивная школа "Спарт" ИНН 7612022525. КПП 761201001 Юридический адрес: 152615, Ярославская область, г. Углич, ул Ярославская, д. 54 . Директор: Желтов Роман Анатольевич, Главный бухгалтер: Скобелева Татьяна Юрьевна.Муниципальное бюджетное учреждение Угличского муниципального района Ярославской области "Спортивная школа "Спарт" создано в соответствии с Гражданским кодексом Российской Федерации ,Бюджетным кодексом Российской Федерации, Федеральным законом от 12 января 1996 года №7-ФЗ "О некоммерческих организациях" и постановлением Администрации городского поселения Углич от 29.09.2009 №246 "О реорганизации муниципальных учреждений. Об утверждении учредительных документов в новой редакции". В соответствии с Решением Муниципального совета городского поселения Углич от 18.12.2013 №36 "О передаче муниципального учреждения городского поселения Углич в собственность Угличского муниципального района" бюджетное учреждение передано в собственность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Угличского муниципального района.Бюджетное учреждение создано путем изменения типа существующего муниципального учреждения "Спортивный клуб "Спарт" городского поселения Углич.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Муниципальное автономное учреждение Спортивная школа"Витязь" Угличского муниципального района создано в соответствии с Федеральным законом "Об автономных учреждениях" от 03.11.2006 № 174-ФЗ и действует на основании Устава, утвержденного Постановлением АУМР от 23.12.2016 № 1695. Учреждение является юридическим лицом, некоммерческой организацией. Учредителем является Управление физической культуры, спорта и молодежной политики администрации Угличского муниципального района.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Основной целью деятельности Автономного учреждения является обеспечение развития боевых единоборств в УМР, создание условий и возможностей для всестороннего развития и спортивного совершенствования, подготовка спортсменов высшего класса и его резерва с целью достижения высоких спортивных результатов, позволяющих войти в состав сборных команд. Учреждение осуществляет в соответствии с заданием учредителя деятельность, связанную с выполнением работ, оказанием услуг. Имущество учреждения закреплено за ним на праве оперативного управления в порядке, установленном законодательством.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Муниципальное учреждение "Молодежный центр"Солнечный"создан в соответствии с государственной регистрацией учреждения серия ЯРО 10-00 № 052/674 от 18.10.1994г. Тип учреждения: бюджетное учреждение.Бюджетное учреждение является юридическим лицом. Бюджетное учреждение имеет самостоятельный баланс, лицевые счета по учету средств в органе осуществляющем открытие и ведение лицевых счетов бюджетных учреждений,открытие для учета операций по исполнению доходов и расходов бюджета района; средств, полученных от приносящей доход деятельности; печать со своим наименованием;штампы; бланки; фирменную символику.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Бюджетное учреждение отвечает по своим обязательствам всем находящимся у него на праве оперативного управления имуществом, за исключением особо ценного имущества, закрепленного за ним в установленном законодательством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порядке или приобретенного бюджетным учреждением за счет выделенных средств, а также недвижимого имущества.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Раздел 1 "Организационная структура учреждения"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Куратором учреждения являются - Департамент по физической культуре, спорту и молодежной политики ЯО,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-Ярославский молодежный информационный центр,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-Управление физической культуры, спорта и молодежной политики АУМР.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-Управление муниципального имущества АУМР.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Структура муниципального учреждение "Молодежного центра "Солнечный"УМР"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-директор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-бухгалтерия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-хозяйственный отдел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-отдел организации досуга молодежи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-социально-педагогическая служба.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МАУ "Дом кино "создан в марте 2018 года.Основной ОКВЭД 59.14 Показ кинофильмов.Учредитель УМР в лице Управления физической культуры и молодежной политики АУМР.Муниципальное имущество закреплено за МАУ "Дом кино" на праве оперативного управления. За 2019 год в рамках муниципального задания оказана услуга 43 тысячам человек,помимо этого оказаны дополнительные услуги 10тысячам человек.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9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E2268" w:rsidTr="004C2B2E">
        <w:trPr>
          <w:trHeight w:val="537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5E2268" w:rsidTr="004C2B2E">
        <w:trPr>
          <w:trHeight w:val="509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E2268" w:rsidTr="004C2B2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Функции и полномочия учредителя муниципального бюджетного учреждения Угличского муниципального района "Спортивная школа "Спарт" от имени Угличского муниципального района осуществляется Администрацией Угличского муниципального района в лице Управления физической культуры, спорта и молодёжной политики АУМР. Функции и полномочия собственника имущества бюджетного учреждения в установленном порядке осуществляет Управление муниципального имущества и земельных отношений Администрации УМР. Бюджетное учреждение является юридическим лицом. Бюджетное учреждение имеет самостоятельный баланс, лицевые счета, открытые для учета операций по исполнению доходов и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расходов районного бюджета; средств, полученных от приносящей доход деятельности; печать со своим наименованием;штампы;бланки;фирменную символику.Бюджетное учреждение отвечает по своим обязательствам всем находящимся у него на праве оперативного управления имуществом, за исключением особо ценного движимого имущества,закрепленного за ним в установленном законодательством порядке или приобретенного бюджетным учреждением за счет выделенных Учредителем средств,а также недвижимого имущества.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МУ "Молодежный центр "Солнечный" Угличского муниципального района", создано в соответствии с Гражданским Кодексом Российской Федерации,Федеральным Кодексом Российской Федерации,Федеральным законом от 12.01.96 №7-ФЗ "О некомерческих организациях", приказом комитета по управлению муниципальным имуществом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Администрации г.Углич от 17.10.94 №67 "Об утверждении Устава муниципального учреждения "Социальное агенство молодежи" с правом предпринимательской деятельности". Бюджетное учреждение является правопреемником муниципального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учреждения "Социальное агенство молодежи".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Учреждение является юридическим лицом, некоммерческой организацией. Учредителем является Управление физической культуры, спорта и молодежной политики администрации Угличского муниципального района.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МАУ Спортивна школа "Витязь".Основной целью деятельности Автономного учреждения является обеспечение развития боевых единоборств в УМР, создание условий и возможностей для всестороннего развития и спортивного совершенствования, подготовка спортсменов высшего класса и его резерва с целью достижения высоких спортивных результатов, позволяющих войти в состав сборных команд.Источниками финансового обеспечения деятельности учреждения являются субсидия на выполнение государственного задания, субсидии на иные цели, средства от приносящей доход деятельности. Субсидии предоставляются на основании муниципального задания и плана финансово-хозяйственной деятельности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МАУ "Дом кино "создан в марте 2018 года.Основной ОКВЭД 59.14 Показ кинофильмов.Учредитель УМР в лице Управления физической культуры и молодежной политики АУМР.Муниципальное имущество закреплено за МАУ "Дом кино" на праве оперативного управления. За 2019 год в рамках муниципального задания оказана услуга 43 тысячам человек,помимо этого оказаны дополнительные услуги 10тысячам человек.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9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E2268" w:rsidTr="004C2B2E">
        <w:trPr>
          <w:trHeight w:val="537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5E2268" w:rsidTr="004C2B2E">
        <w:trPr>
          <w:trHeight w:val="509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E2268" w:rsidTr="004C2B2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МБУ СШ "Спарт" Бюджетное учреждение осуществляет свою деятельность в соответствии с предметом и целями деятельности,определенными действующим законодательством Российской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Федерации, Ярославской области, Угличского муниципального района и устава МБУ УМР "СШС". Предметом деятельности бюджетного учреждения является выполнение работ (оказание услуг) в целях обеспечения реализации полномочий Учредителя в сфере физической культуры и спорта в соответствии с действующим законодательством. Целью деятельности Учреждения является создание благоприятных возможностей для удовлетворения интересов жителей г.Углич в области физической культуры и спорта. - создание условий для развития массовых и индивидуальных форм физкультурно-оздоровительной и спортивной работы на предприятиях, с детьми дошкольного возраста и с обучающимися в образовательных учреждениях; -организация физкультурно-оздоровительной работы со всеми категориями населения города, осуществление подготовки спортивного резерва, спортивных команд; -содействие в создании условий для удовлетворения потребностей населения города в занятии физкультурой и спортом; -содействие в разработке и внедрении познавательных, научно-популярных программ по воспитательной и тренерской работе; -информирование граждан о развитии спортивного движения. В соответствии с поставленными целями и задачами Учреждение осуществляет следующие функции: - учебно - тренировочную по видам спорта; - спортивно- массовую и физкультурно-оздоровительную. Имущество Учреждения является муниципальной собственностью и закрепляется за ним на праве оперативного управления. Имущество Учреждения, которое составляет основные фонды, оборотные средства: -имущество, переданное Учреждению собственником; -имущество, приобретенное за счет бюджетных средств; Имущество, приобретенное за счет финансовых средств Учреждения, в том числе за счет доходов, получаемых от предпринимательской и иной приносящей доход деятельности. Бюджетный учет исполнения бюджета ведется согласно Инструкции по бюджетному учету, утвержденной приказом Министерства финансов Российской федерации от 31.12.2010 № 33н.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МАУ СШ "Витязь": Количество обучающихся в учреждении, получающих муниципальную услугу, на 1 января 2019 года составило 160 человек.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Штатная численность сотрудников учреждения на 1 января 2019 года составляет 9 человек, из них численность сотрудников административно-управленческого персонала – 3 человек, численность инструкторов по спорту – 5 человек, младшего обслуживающего персонала – 1 человек.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МУ "Молодежный центр "Солнечный" - Функции и полномочия учредителя бюджетного учреждения от имени Угличского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муниципального района осуществляет Управление физической культуры,спорта и молодежной политики Администрации Угличского муниципального района.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Функции и полномочия собственника имущества бюджетного учреждения в установленном порядке осуществляет Управление муниципального имущества и земельных отношений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Администрации Угличского муниципального района 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Бюджетное учреждение является юридическим лицом. Бюджетное учреждение имеет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самостоятельный баланс, лицевые счета по учету средств в органе, осуществляющем открытие и ведение лицевых счетов бюджетных учреждений, открытые для учета операций по исполнению доходов и расходов бюджета района; средств полученных от приносящей доход деятельности; печать со своим наименованием; штампы;бланки;фирменную символику.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МАУ "Дом кино "создан в марте 2018 года.Основной ОКВЭД 59.14 Показ кинофильмов.Учредитель УМР в лице Управления физической культуры и молодежной политики АУМР.Муниципальное имущество закреплено за МАУ "Дом кино" на праве оперативного управления. За 2019 год в рамках муниципального задания оказана услуга 43 тысячам человек,помимо этого оказаны дополнительные услуги 10тысячам человек.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9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E2268" w:rsidTr="004C2B2E">
        <w:trPr>
          <w:trHeight w:val="537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5E2268" w:rsidTr="004C2B2E">
        <w:trPr>
          <w:trHeight w:val="509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E2268" w:rsidTr="004C2B2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737 2 "отчет об исполнении учреждением плана его финансовой деятельности".Собственные доходы учреждений.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2019 году собственные доходы (предпринимательская деятельность) в учреждениях составила 16 667 146,12 руб. (или 87%от утвержденных плановых назначений- 19 191 701,94 руб.), в том числе доходы от оказания платных услуг (работ) 16 184 197,32руб. ((или 87%от утвержденных плановых назначений - 18 707 543,14 руб.), прочие доходы составили 479 166,80 рублей (или 100% от утвержденных плановых назначений 479 166,80). План по поступлению и расходованию собственных средств был утвержден с учетом расходов на организацию и проведение спортмероприятий, молодежных программ.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737 4 "Отчет об использовании учреждением плана его финансовой деятельности.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Субсидии на выполнение государственного (муниципального) задания. Всего в 2019 году в учреждениях, в соответствии с заключенными соглашениями, получено субсидий на выполнение государственного муниципального задания в общей сумме 35 227 363,08 (или 99% от утвержденных плановых назначений - 35 228 918,82 руб). Расходы составили 35 465 945,35 рублей (или 99 % от утвержденных назначений- 35 468 938,89 руб.). Основные расходы (КВР 111) - 21 339 504,70 рублей составили заработная плата, (КВР 112)- 38 240,88 руб. иные выплаты персоналу(пособие по уходу за ребенком) и (КВР 119)- 6 811 911,40 руб. начисления на заработную плату работникам учреждений; (КВР 244) прочая закупка товаров,работ и услуг для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государственных нужд 5 010 504,00 руб.; (КВР350) 800,00 премии; (коммунальные услуги, услуги связи, содержание имущества и прочие расходы).Уплата налогов, сборов и иных платежей 2 057 574,57 рублей, а именно (КВР 851)- 2 027 573,00 руб. уплата налога на имущество и земельный налог, (КВР 853) 30 001,57 руб. - уплата иных платежей.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737 5 "Отчет об исполнении учреждением плана его финансовой деятельности". Субсидии на иные цели.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2019 году получено субсидий на иные цели на сумму 5 691 380,30 рублей (или 99%от утвержденных плановых назначений- 5 723 320,03 руб.),расходы составили 5 691 380,30 рублей (или 99 % от утвержденных плановых назначений 5 723 320,03 руб.).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Основные расходы 1 954 403,25 руб.-оплата труда, 2 145,15 руб. - пособие по уходу за ребенком до 3-х лет, больничный лист и 1 304 569,37 руб. взносы по обязательному социальному страхованию на выплаты по оплате труда работников. Прочая закупка товаров, работ и услуг для гос. нужд 2 239 467,89 рублей. Уплата прочих налогов, сборов и иных платежей 190 794,64 рублей.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721 "Отчет о финансовых результатах деятельности учреждения"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Доходы в 2019 году от оказания платных услуг (работ) составили - 16 106 118,72 рублей.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Доходы по субсидиям на иные цели - 5 723 320,03 рублей. (Из них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МЦ "Солнечный" – 267160,27 -программа "Патриотика" местное софинансирование и 109010,00руб. областная субсидия программа "Патриотика".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Доходы по субсидии на выполнение муниципального задания составили код строки 040- 35 228 918,82 рублей. </w:t>
                  </w:r>
                </w:p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9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E2268" w:rsidTr="004C2B2E">
        <w:trPr>
          <w:trHeight w:val="537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5E2268" w:rsidTr="004C2B2E">
        <w:trPr>
          <w:trHeight w:val="509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E2268" w:rsidTr="004C2B2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состоянию на 01.01.2020 года \nпо форме 769/2/ Дебиторская задолженность 83211,51, Кредиторская задолженность 2743193,96 в том числе просроченная 1218460,96\nпо форме 769/4/ Дебиторская задолженность 92507,28 в том числе просроченная 800,00. Кредиторская задолженность 10179415,42 в том числе просроченная 7716939,17\nпо форме 769/5/ Дебиторская задолженность 349048,61. Кредиторская задолженность 120203,02 в том числе просроченная 112461,50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9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E2268" w:rsidTr="004C2B2E">
        <w:trPr>
          <w:trHeight w:val="537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5E2268" w:rsidTr="004C2B2E">
        <w:trPr>
          <w:trHeight w:val="509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E2268" w:rsidTr="004C2B2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Перечень форм отчетности, не включенных в состав бюджетной отчетности за 2019 год. ф.0503725¬_2 – СПРАВКА по консолидируемым расчетам, собственные доходы учреждения. ф.0503725¬_4 – СПРАВКА по консолидируемым расчетам. Субсидии на выполнение гос. (мун.) задания. ф.0503725¬_5 – СПРАВКА по консолидируемым расчетам. Субсидии на иные цели. ф.0503725¬_5 – СПРАВКА по консолидируемым расчетам. Субсидии на иные цели. ф.0503725¬_6 – СПРАВКА по консолидируемым расчетам. Субсидии на цели. осуществления кап.вложений. ф.0503725¬_7 – СПРАВКА по консолидируемым расчетам. Средства по ОМС. ф.0503737(6) – ОТЧЕТ ОБ ИСПОЛНЕНИИ УЧРЕЖДЕНИЕМ ПЛАНА ЕГО ФИНАНСОВО-ХОЗЯЙСТВЕННОЙ ДЕЯТЕЛЬНОСТИ, Субсидии на цели. осуществления кап.вложений. ф.0503737(7) - ОТЧЕТ ОБ ИСПОЛНЕНИИ УЧРЕЖДЕНИЕМ ПЛАНА ЕГО ФИНАНСОВО-ХОЗЯЙСТВЕННОЙ ДЕЯТЕЛЬНОСТИ, средства по ОМС ф.0503738(5-НП) - Отчет об обязательствах учреждения (по национальным проектам). Субсидии на иные цели. ф.0503738(6) - Отчет об обязательствах учреждения. Субсидии на цели осуществления кап.вложений. ф.0503738(6-НП) - Отчет об обязательствах учреждения (по национальным проектам). Субсидии на цели осуществления кап.вложений. ф.0503738(7) - Отчет об обязательствах учреждения. Средства по ОМС. ф.0503761 - Сведения о количестве обособленных подразделений, ф.0503767 - Сведения о целевых иностранных кредитах ф.0503768(6) - Сведения о движении нефинансовых активов учреждения, Субсидии на цели осуществления кап.вложений. ф.0503768(7) - Сведения о движении нефинансовых активов учреждения, Средства по ОМС.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93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2268" w:rsidRDefault="005E2268" w:rsidP="005E2268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2153"/>
        <w:gridCol w:w="1586"/>
        <w:gridCol w:w="283"/>
        <w:gridCol w:w="3116"/>
        <w:gridCol w:w="1133"/>
        <w:gridCol w:w="283"/>
        <w:gridCol w:w="396"/>
        <w:gridCol w:w="1247"/>
      </w:tblGrid>
      <w:tr w:rsidR="005E2268" w:rsidTr="004C2B2E">
        <w:trPr>
          <w:trHeight w:val="680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5E2268" w:rsidTr="004C2B2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5E2268" w:rsidTr="004C2B2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center"/>
                  </w:pPr>
                  <w:r>
                    <w:rPr>
                      <w:color w:val="000000"/>
                    </w:rPr>
                    <w:t>Л.А. Федорова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453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5E2268" w:rsidTr="004C2B2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5E2268" w:rsidTr="004C2B2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center"/>
                  </w:pPr>
                  <w:r>
                    <w:rPr>
                      <w:color w:val="000000"/>
                    </w:rPr>
                    <w:t>Р.М. Колотилова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5E2268" w:rsidTr="004C2B2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5E2268" w:rsidTr="004C2B2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center"/>
                  </w:pPr>
                  <w:r>
                    <w:rPr>
                      <w:color w:val="000000"/>
                    </w:rPr>
                    <w:t>Р.М. Колотилова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680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</w:tr>
    </w:tbl>
    <w:p w:rsidR="005E2268" w:rsidRDefault="005E2268" w:rsidP="005E2268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5E2268" w:rsidTr="004C2B2E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</w:p>
        </w:tc>
      </w:tr>
      <w:tr w:rsidR="005E2268" w:rsidTr="004C2B2E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</w:p>
        </w:tc>
      </w:tr>
      <w:tr w:rsidR="005E2268" w:rsidTr="004C2B2E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</w:rPr>
            </w:pPr>
          </w:p>
        </w:tc>
      </w:tr>
      <w:tr w:rsidR="005E2268" w:rsidTr="004C2B2E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  <w:jc w:val="center"/>
            </w:pPr>
          </w:p>
        </w:tc>
      </w:tr>
    </w:tbl>
    <w:p w:rsidR="005E2268" w:rsidRDefault="005E2268" w:rsidP="005E2268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2238"/>
        <w:gridCol w:w="753"/>
      </w:tblGrid>
      <w:tr w:rsidR="005E2268" w:rsidTr="004C2B2E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99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5E2268" w:rsidTr="004C2B2E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pPr>
                    <w:jc w:val="center"/>
                  </w:pPr>
                  <w:r>
                    <w:rPr>
                      <w:color w:val="000000"/>
                    </w:rPr>
                    <w:t>Р.М. Колотилова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2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E2268" w:rsidTr="004C2B2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98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e-mail)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509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E2268" w:rsidTr="004C2B2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2268" w:rsidRDefault="005E2268" w:rsidP="004C2B2E">
                  <w:r>
                    <w:rPr>
                      <w:color w:val="000000"/>
                    </w:rPr>
                    <w:t>12 марта 2020 г.</w:t>
                  </w:r>
                </w:p>
              </w:tc>
            </w:tr>
          </w:tbl>
          <w:p w:rsidR="005E2268" w:rsidRDefault="005E2268" w:rsidP="004C2B2E">
            <w:pPr>
              <w:spacing w:line="1" w:lineRule="auto"/>
            </w:pPr>
          </w:p>
        </w:tc>
      </w:tr>
    </w:tbl>
    <w:p w:rsidR="005E2268" w:rsidRDefault="005E2268" w:rsidP="005E2268">
      <w:pPr>
        <w:sectPr w:rsidR="005E2268">
          <w:headerReference w:type="default" r:id="rId4"/>
          <w:footerReference w:type="default" r:id="rId5"/>
          <w:pgSz w:w="11905" w:h="16837"/>
          <w:pgMar w:top="1133" w:right="566" w:bottom="1133" w:left="1133" w:header="1133" w:footer="1133" w:gutter="0"/>
          <w:cols w:space="720"/>
        </w:sectPr>
      </w:pPr>
    </w:p>
    <w:p w:rsidR="005E2268" w:rsidRDefault="005E2268" w:rsidP="005E2268">
      <w:pPr>
        <w:rPr>
          <w:vanish/>
        </w:rPr>
      </w:pPr>
      <w:bookmarkStart w:id="5" w:name="__bookmark_7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5E2268" w:rsidTr="004C2B2E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5E2268" w:rsidTr="004C2B2E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</w:t>
            </w:r>
          </w:p>
        </w:tc>
      </w:tr>
    </w:tbl>
    <w:p w:rsidR="005E2268" w:rsidRDefault="005E2268" w:rsidP="005E2268">
      <w:pPr>
        <w:rPr>
          <w:vanish/>
        </w:rPr>
      </w:pPr>
      <w:bookmarkStart w:id="6" w:name="__bookmark_8"/>
      <w:bookmarkEnd w:id="6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5E2268" w:rsidTr="004C2B2E">
        <w:trPr>
          <w:trHeight w:val="593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5E2268" w:rsidTr="004C2B2E">
        <w:trPr>
          <w:trHeight w:val="593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участия лиц,проходящих спортивную подготовку в официальных физкультурных (физкультурно-оздоровительных) мероприятиях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проведение официальных физкультурных(физкультурно-оздоровительных) мероприятий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целью деятельности Автономного учреждения является обеспечение развития боевых единоборств в УМР.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Пропаганда физической культуры ,спорта, и </w:t>
            </w:r>
            <w:r>
              <w:rPr>
                <w:color w:val="000000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Спортивная подготовка по неолимпийским видам спорта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rPr>
          <w:trHeight w:val="593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</w:t>
            </w:r>
          </w:p>
        </w:tc>
      </w:tr>
      <w:tr w:rsidR="005E2268" w:rsidTr="004C2B2E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</w:tr>
    </w:tbl>
    <w:p w:rsidR="005E2268" w:rsidRDefault="005E2268" w:rsidP="005E2268">
      <w:pPr>
        <w:sectPr w:rsidR="005E2268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5E2268" w:rsidRDefault="005E2268" w:rsidP="005E2268">
      <w:pPr>
        <w:rPr>
          <w:vanish/>
        </w:rPr>
      </w:pPr>
      <w:bookmarkStart w:id="7" w:name="__bookmark_10"/>
      <w:bookmarkEnd w:id="7"/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5E2268" w:rsidTr="004C2B2E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особенностях ведения бухгалтерского учета</w:t>
            </w:r>
          </w:p>
        </w:tc>
      </w:tr>
      <w:tr w:rsidR="005E2268" w:rsidTr="004C2B2E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5E2268" w:rsidRDefault="005E2268" w:rsidP="005E2268">
      <w:pPr>
        <w:rPr>
          <w:vanish/>
        </w:rPr>
      </w:pPr>
      <w:bookmarkStart w:id="8" w:name="__bookmark_11"/>
      <w:bookmarkEnd w:id="8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5E2268" w:rsidTr="004C2B2E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метода оценки</w:t>
            </w:r>
            <w:r>
              <w:rPr>
                <w:color w:val="000000"/>
                <w:sz w:val="28"/>
                <w:szCs w:val="28"/>
              </w:rPr>
              <w:br/>
              <w:t>и момент отражения</w:t>
            </w:r>
            <w:r>
              <w:rPr>
                <w:color w:val="000000"/>
                <w:sz w:val="28"/>
                <w:szCs w:val="28"/>
              </w:rPr>
              <w:br/>
              <w:t>операции в учете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5E2268" w:rsidTr="004C2B2E">
        <w:trPr>
          <w:trHeight w:val="593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E2268" w:rsidTr="004C2B2E">
        <w:trPr>
          <w:trHeight w:val="593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Внутренний контроль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</w:p>
        </w:tc>
      </w:tr>
      <w:tr w:rsidR="005E2268" w:rsidTr="004C2B2E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</w:tr>
    </w:tbl>
    <w:p w:rsidR="005E2268" w:rsidRDefault="005E2268" w:rsidP="005E2268">
      <w:pPr>
        <w:sectPr w:rsidR="005E2268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5E2268" w:rsidRDefault="005E2268" w:rsidP="005E2268">
      <w:pPr>
        <w:rPr>
          <w:vanish/>
        </w:rPr>
      </w:pPr>
      <w:bookmarkStart w:id="9" w:name="__bookmark_13"/>
      <w:bookmarkEnd w:id="9"/>
    </w:p>
    <w:tbl>
      <w:tblPr>
        <w:tblOverlap w:val="never"/>
        <w:tblW w:w="10206" w:type="dxa"/>
        <w:tblLayout w:type="fixed"/>
        <w:tblLook w:val="01E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5E2268" w:rsidTr="004C2B2E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5E2268" w:rsidTr="004C2B2E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</w:tbl>
    <w:p w:rsidR="005E2268" w:rsidRDefault="005E2268" w:rsidP="005E2268">
      <w:pPr>
        <w:rPr>
          <w:vanish/>
        </w:rPr>
      </w:pPr>
      <w:bookmarkStart w:id="10" w:name="__bookmark_14"/>
      <w:bookmarkEnd w:id="10"/>
    </w:p>
    <w:tbl>
      <w:tblPr>
        <w:tblOverlap w:val="never"/>
        <w:tblW w:w="10206" w:type="dxa"/>
        <w:tblLayout w:type="fixed"/>
        <w:tblLook w:val="01E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5E2268" w:rsidTr="004C2B2E">
        <w:trPr>
          <w:trHeight w:val="593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5E2268" w:rsidTr="004C2B2E">
        <w:trPr>
          <w:trHeight w:val="593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бухгалтер-</w:t>
            </w:r>
            <w:r>
              <w:rPr>
                <w:color w:val="000000"/>
                <w:sz w:val="28"/>
                <w:szCs w:val="28"/>
              </w:rPr>
              <w:br/>
              <w:t>ского</w:t>
            </w:r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spacing w:line="1" w:lineRule="auto"/>
            </w:pPr>
          </w:p>
        </w:tc>
      </w:tr>
      <w:tr w:rsidR="005E2268" w:rsidTr="004C2B2E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E2268" w:rsidTr="004C2B2E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приказа УФКСиМП АУМР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авг. 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авг. 2019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нет</w:t>
            </w:r>
          </w:p>
        </w:tc>
      </w:tr>
      <w:tr w:rsidR="005E2268" w:rsidTr="004C2B2E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268" w:rsidRDefault="005E2268" w:rsidP="004C2B2E">
            <w:pPr>
              <w:spacing w:line="1" w:lineRule="auto"/>
            </w:pPr>
          </w:p>
        </w:tc>
      </w:tr>
    </w:tbl>
    <w:p w:rsidR="005E2268" w:rsidRDefault="005E2268" w:rsidP="005E2268"/>
    <w:p w:rsidR="0003358C" w:rsidRDefault="0003358C"/>
    <w:sectPr w:rsidR="0003358C" w:rsidSect="006C67FE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6C67FE">
      <w:tc>
        <w:tcPr>
          <w:tcW w:w="10421" w:type="dxa"/>
        </w:tcPr>
        <w:p w:rsidR="006C67FE" w:rsidRDefault="0003358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2268"/>
    <w:rsid w:val="0003358C"/>
    <w:rsid w:val="005E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2940</Words>
  <Characters>16759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2020-03-20T07:31:00Z</dcterms:created>
  <dcterms:modified xsi:type="dcterms:W3CDTF">2020-03-20T07:32:00Z</dcterms:modified>
</cp:coreProperties>
</file>