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00BD5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E00BD5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Start w:id="1" w:name="_GoBack"/>
                  <w:bookmarkEnd w:id="0"/>
                  <w:bookmarkEnd w:id="1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E00BD5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E00BD5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E00BD5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E00BD5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0"/>
                  </w:tblGrid>
                  <w:tr w:rsidR="00E00BD5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2020 г.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01.01.2020</w:t>
                  </w:r>
                </w:p>
              </w:tc>
            </w:tr>
            <w:tr w:rsidR="00E00BD5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E00BD5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ГРБС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03177986</w:t>
                  </w:r>
                </w:p>
              </w:tc>
            </w:tr>
            <w:tr w:rsidR="00E00BD5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  <w:jc w:val="center"/>
                  </w:pPr>
                </w:p>
              </w:tc>
            </w:tr>
            <w:tr w:rsidR="00E00BD5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  <w:jc w:val="center"/>
                  </w:pPr>
                </w:p>
              </w:tc>
            </w:tr>
            <w:tr w:rsidR="00E00BD5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Управление социальной политики и труда Администрации Угличского муниципального района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535</w:t>
                  </w:r>
                </w:p>
              </w:tc>
            </w:tr>
            <w:tr w:rsidR="00E00BD5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Бюджет Угличского муниципального района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  <w:jc w:val="center"/>
                  </w:pPr>
                </w:p>
              </w:tc>
            </w:tr>
            <w:tr w:rsidR="00E00BD5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E00BD5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78646000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E00BD5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  <w:jc w:val="center"/>
                  </w:pPr>
                </w:p>
              </w:tc>
            </w:tr>
            <w:tr w:rsidR="00E00BD5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E00BD5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r>
                          <w:rPr>
                            <w:color w:val="000000"/>
                          </w:rPr>
                          <w:t>Единица измерения: руб.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E00BD5" w:rsidRDefault="00E00BD5">
            <w:pPr>
              <w:spacing w:line="1" w:lineRule="auto"/>
            </w:pPr>
          </w:p>
        </w:tc>
      </w:tr>
    </w:tbl>
    <w:p w:rsidR="00E00BD5" w:rsidRDefault="00E00BD5">
      <w:pPr>
        <w:rPr>
          <w:vanish/>
        </w:rPr>
      </w:pPr>
      <w:bookmarkStart w:id="2" w:name="__bookmark_3"/>
      <w:bookmarkEnd w:id="2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00BD5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00BD5" w:rsidRDefault="001B54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социальной политики и труда Администрации Угличского муниципального района является отраслевым (функциональным) органом Администрации Угличского муниципального района.</w:t>
            </w:r>
            <w:r>
              <w:rPr>
                <w:color w:val="000000"/>
                <w:sz w:val="28"/>
                <w:szCs w:val="28"/>
              </w:rPr>
              <w:br/>
              <w:t xml:space="preserve">     Официальное полное наименование: Управление социальной политики и труда Администрации Угличского муниципального района.</w:t>
            </w:r>
            <w:r>
              <w:rPr>
                <w:color w:val="000000"/>
                <w:sz w:val="28"/>
                <w:szCs w:val="28"/>
              </w:rPr>
              <w:br/>
              <w:t xml:space="preserve">     Сокращенное наименование УСПИТ АУМР. </w:t>
            </w:r>
            <w:r>
              <w:rPr>
                <w:color w:val="000000"/>
                <w:sz w:val="28"/>
                <w:szCs w:val="28"/>
              </w:rPr>
              <w:br/>
              <w:t xml:space="preserve">     Юридический адрес: 152610, г.Углич Ярославской обл.ул. 2-линия Рыбинского шоссе, д.1а.  </w:t>
            </w:r>
            <w:r>
              <w:rPr>
                <w:color w:val="000000"/>
                <w:sz w:val="28"/>
                <w:szCs w:val="28"/>
              </w:rPr>
              <w:br/>
              <w:t xml:space="preserve">     Организационно-правовая форма: муниципальное казенное учреждение.</w:t>
            </w:r>
            <w:r>
              <w:rPr>
                <w:color w:val="000000"/>
                <w:sz w:val="28"/>
                <w:szCs w:val="28"/>
              </w:rPr>
              <w:br/>
              <w:t xml:space="preserve">     Имущество управления является муниципальной собственностью Угличского муниципального района и закрепляется за ним на праве оперативного управления.</w:t>
            </w:r>
            <w:r>
              <w:rPr>
                <w:color w:val="000000"/>
                <w:sz w:val="28"/>
                <w:szCs w:val="28"/>
              </w:rPr>
              <w:br/>
              <w:t xml:space="preserve">     Руководителем Управления до 26 февраля являлась Л.В.Ушакова,с 27 февраля исполняюшим обязанности начальника управления назначена С.В Самодурова, главный бухгалтер А.В.Буланова.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E00BD5">
            <w:pPr>
              <w:spacing w:line="1" w:lineRule="auto"/>
            </w:pP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00BD5" w:rsidRDefault="001B54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48" w:rsidRDefault="001B54E6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осуществляет функции по исполнению переданных Угличскому муниципальному району государственных полномочий в сфере охраны труда и социально-трудовых отношений, социальной поддержки населения, оказания социальной помощи и предоставления социального обслуживания отдельным категориям граждан,опеке и попечительства над совершеннолетними гражданами. Управление является главным распорядителем бюджетных средств, администратором доходов бюджета.     </w:t>
            </w:r>
            <w:r>
              <w:rPr>
                <w:color w:val="000000"/>
                <w:sz w:val="28"/>
                <w:szCs w:val="28"/>
              </w:rPr>
              <w:br/>
              <w:t xml:space="preserve">     Управление социальной политики и труда Администрации Угличского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района является учредителем МУ"КЦСОН "Данко".</w:t>
            </w:r>
            <w:r>
              <w:rPr>
                <w:color w:val="000000"/>
                <w:sz w:val="28"/>
                <w:szCs w:val="28"/>
              </w:rPr>
              <w:br/>
              <w:t xml:space="preserve">     Место нахождения Учреждения: 152610, Ярославская область, г. Углич, ул. Победы, д.14А.</w:t>
            </w:r>
            <w:r>
              <w:rPr>
                <w:color w:val="000000"/>
                <w:sz w:val="28"/>
                <w:szCs w:val="28"/>
              </w:rPr>
              <w:br/>
              <w:t xml:space="preserve">     Директор Дгебуадзе Л.И., главный бухгалтер Большакова Н.С. 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br/>
            </w:r>
            <w:r w:rsidR="005A0048" w:rsidRPr="005A0048">
              <w:rPr>
                <w:color w:val="000000"/>
                <w:sz w:val="28"/>
                <w:szCs w:val="28"/>
              </w:rPr>
              <w:t>ХХХХХХХ</w:t>
            </w:r>
            <w:r>
              <w:rPr>
                <w:color w:val="000000"/>
                <w:sz w:val="28"/>
                <w:szCs w:val="28"/>
              </w:rPr>
              <w:br/>
              <w:t xml:space="preserve">     Финансовое обеспечение деятельности Управления осуществляется в форме финансирования бюджетной сметы.  </w:t>
            </w:r>
          </w:p>
          <w:p w:rsidR="00E00BD5" w:rsidRDefault="005A0048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5A0048">
              <w:rPr>
                <w:color w:val="000000"/>
                <w:sz w:val="28"/>
                <w:szCs w:val="28"/>
              </w:rPr>
              <w:t>ХХХХХХХ</w:t>
            </w:r>
            <w:r w:rsidR="001B54E6">
              <w:rPr>
                <w:color w:val="000000"/>
                <w:sz w:val="28"/>
                <w:szCs w:val="28"/>
              </w:rPr>
              <w:t>.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E00BD5">
            <w:pPr>
              <w:spacing w:line="1" w:lineRule="auto"/>
            </w:pP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00BD5" w:rsidRDefault="001B54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5A0048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5A0048">
              <w:rPr>
                <w:color w:val="000000"/>
                <w:sz w:val="28"/>
                <w:szCs w:val="28"/>
              </w:rPr>
              <w:t>ХХХХХХХ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E00BD5">
            <w:pPr>
              <w:spacing w:line="1" w:lineRule="auto"/>
            </w:pP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00BD5" w:rsidRDefault="001B54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5A0048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5A0048">
              <w:rPr>
                <w:color w:val="000000"/>
                <w:sz w:val="28"/>
                <w:szCs w:val="28"/>
              </w:rPr>
              <w:t>ХХХХХХХ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E00BD5">
            <w:pPr>
              <w:spacing w:line="1" w:lineRule="auto"/>
            </w:pP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00BD5" w:rsidRDefault="001B54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 w:rsidP="00C771D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Форма 0503169 «Сведения по дебиторской и кредиторской задолженности»</w:t>
            </w:r>
            <w:r>
              <w:rPr>
                <w:color w:val="000000"/>
                <w:sz w:val="28"/>
                <w:szCs w:val="28"/>
              </w:rPr>
              <w:br/>
              <w:t xml:space="preserve">     По состоянию на 01.01.2020г. отражена дебиторская задолженность на общую сумму 1 016 817 594,97 </w:t>
            </w:r>
            <w:r>
              <w:rPr>
                <w:color w:val="000000"/>
                <w:sz w:val="28"/>
                <w:szCs w:val="28"/>
              </w:rPr>
              <w:br/>
              <w:t xml:space="preserve">     в том числе:</w:t>
            </w:r>
            <w:r>
              <w:rPr>
                <w:color w:val="000000"/>
                <w:sz w:val="28"/>
                <w:szCs w:val="28"/>
              </w:rPr>
              <w:br/>
              <w:t xml:space="preserve">     - 205.51 1 016 712 075,00 (признание в учете доходов от МБТ по закону (решению) о бюджете на очередной финансовый год и плановый период)</w:t>
            </w:r>
            <w:r>
              <w:rPr>
                <w:color w:val="000000"/>
                <w:sz w:val="28"/>
                <w:szCs w:val="28"/>
              </w:rPr>
              <w:br/>
              <w:t xml:space="preserve">     в т.ч. по расходам 105 519,97</w:t>
            </w:r>
            <w:r>
              <w:rPr>
                <w:color w:val="000000"/>
                <w:sz w:val="28"/>
                <w:szCs w:val="28"/>
              </w:rPr>
              <w:br/>
              <w:t xml:space="preserve">     Просроченная и долгосрочная дебиторская задолженность отсутствует.</w:t>
            </w:r>
            <w:r>
              <w:rPr>
                <w:color w:val="000000"/>
                <w:sz w:val="28"/>
                <w:szCs w:val="28"/>
              </w:rPr>
              <w:br/>
              <w:t xml:space="preserve">     По состоянию на 01.01.2020г. отражена кредиторская задолженность по расходам 710 280,96 (в сравнении на начало года 709 439,45) </w:t>
            </w:r>
            <w:r>
              <w:rPr>
                <w:color w:val="000000"/>
                <w:sz w:val="28"/>
                <w:szCs w:val="28"/>
              </w:rPr>
              <w:br/>
              <w:t xml:space="preserve">     Просроченная и долгосрочная кредиторская задолженность отсутствует.</w:t>
            </w:r>
            <w:r>
              <w:rPr>
                <w:color w:val="000000"/>
                <w:sz w:val="28"/>
                <w:szCs w:val="28"/>
              </w:rPr>
              <w:br/>
              <w:t xml:space="preserve">       </w:t>
            </w:r>
            <w:r w:rsidR="005A0048" w:rsidRPr="005A0048">
              <w:rPr>
                <w:color w:val="000000"/>
                <w:sz w:val="28"/>
                <w:szCs w:val="28"/>
              </w:rPr>
              <w:t>ХХХХХХХ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br/>
              <w:t xml:space="preserve">     В 2019 году управление не принимало бюджетные и денежные обязательства сверх утвержденных бюджетных назначений.</w:t>
            </w:r>
            <w:r>
              <w:rPr>
                <w:color w:val="000000"/>
                <w:sz w:val="28"/>
                <w:szCs w:val="28"/>
              </w:rPr>
              <w:br/>
              <w:t xml:space="preserve">    </w:t>
            </w:r>
            <w:r w:rsidR="005A0048" w:rsidRPr="005A0048">
              <w:rPr>
                <w:color w:val="000000"/>
                <w:sz w:val="28"/>
                <w:szCs w:val="28"/>
              </w:rPr>
              <w:t>ХХХХХХХ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E00BD5">
            <w:pPr>
              <w:spacing w:line="1" w:lineRule="auto"/>
            </w:pP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00BD5" w:rsidRDefault="001B54E6" w:rsidP="00C77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 w:rsidP="005A0048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целях   организации   бухгалтерского   учёта,   руководствуясь законодательством  Российской Федерации о  бухгалтерском  учёте,нормативно правовыми актами органов, регулирующих бухгалтерский учёт и вступившими в силу Федеральными стандартами бухгалтерского учета для организаций государственного сектора, управление сформировало свою  учётную  политику,  исходя  из  особенностей    структуры,  отраслевых особенностей   деятельности   и реализуемых полномочий (приказ от 29.12.2018 года N 41)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br/>
              <w:t xml:space="preserve">     Перед составлением годовой отчетности была проведена инвентаризация имущества и обязательств приказ 509а от 31.12.2019г.(расхождений не выявлено.)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br/>
              <w:t xml:space="preserve">     Признаков обесценения объектов нефинансовых активов не выявлено.</w:t>
            </w:r>
            <w:r>
              <w:rPr>
                <w:color w:val="000000"/>
                <w:sz w:val="28"/>
                <w:szCs w:val="28"/>
              </w:rPr>
              <w:br/>
              <w:t xml:space="preserve">     Обязательств по судебным решениям и исполнительным документам на 1 января 2020 года нет.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В виду отсутствия числовых значений показателей не заполняются и не представляются следующие формы:</w:t>
            </w:r>
            <w:r>
              <w:rPr>
                <w:color w:val="000000"/>
                <w:sz w:val="28"/>
                <w:szCs w:val="28"/>
              </w:rPr>
              <w:br/>
              <w:t xml:space="preserve">     -0503162 Сведения о результатах деятельности;</w:t>
            </w:r>
            <w:r>
              <w:rPr>
                <w:color w:val="000000"/>
                <w:sz w:val="28"/>
                <w:szCs w:val="28"/>
              </w:rPr>
              <w:br/>
              <w:t xml:space="preserve">     -0503167 Сведения о целевых иностранных кредитах;</w:t>
            </w:r>
            <w:r>
              <w:rPr>
                <w:color w:val="000000"/>
                <w:sz w:val="28"/>
                <w:szCs w:val="28"/>
              </w:rPr>
              <w:br/>
              <w:t xml:space="preserve">     -0503172 Сведения о государственном (муниципальном) долге, предоставленных бюджетных кредитах;</w:t>
            </w:r>
            <w:r>
              <w:rPr>
                <w:color w:val="000000"/>
                <w:sz w:val="28"/>
                <w:szCs w:val="28"/>
              </w:rPr>
              <w:br/>
              <w:t xml:space="preserve">     -0503173 Сведения об изменении остатков валюты баланса</w:t>
            </w:r>
            <w:r>
              <w:rPr>
                <w:color w:val="000000"/>
                <w:sz w:val="28"/>
                <w:szCs w:val="28"/>
              </w:rPr>
              <w:br/>
              <w:t xml:space="preserve">     -0503174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    </w:r>
            <w:r>
              <w:rPr>
                <w:color w:val="000000"/>
                <w:sz w:val="28"/>
                <w:szCs w:val="28"/>
              </w:rPr>
              <w:br/>
              <w:t xml:space="preserve">     -0503178 Сведения об остатках денежных средств на счетах ПБС.</w:t>
            </w:r>
            <w:r>
              <w:rPr>
                <w:color w:val="000000"/>
                <w:sz w:val="28"/>
                <w:szCs w:val="28"/>
              </w:rPr>
              <w:br/>
              <w:t xml:space="preserve">     -0503184 – Справка о суммах консолидируемых поступлений, подлежащих зачислению на счет бюджета</w:t>
            </w:r>
            <w:r>
              <w:rPr>
                <w:color w:val="000000"/>
                <w:sz w:val="28"/>
                <w:szCs w:val="28"/>
              </w:rPr>
              <w:br/>
              <w:t xml:space="preserve">     -0503190 Сведения  о вложениях в объекты недвижимого имущества, объектах незавершенного строительства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E00BD5">
            <w:pPr>
              <w:spacing w:line="1" w:lineRule="auto"/>
            </w:pPr>
          </w:p>
        </w:tc>
      </w:tr>
      <w:tr w:rsidR="00E00BD5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00BD5" w:rsidRDefault="00E00BD5">
      <w:pPr>
        <w:rPr>
          <w:vanish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00BD5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E00BD5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E00BD5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bookmarkStart w:id="3" w:name="__bookmark_4"/>
                        <w:bookmarkEnd w:id="3"/>
                        <w:r>
                          <w:rPr>
                            <w:color w:val="000000"/>
                          </w:rPr>
                          <w:t>Руководитель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E00BD5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Самодурова Светлана Викторовна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E00BD5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r>
                          <w:rPr>
                            <w:color w:val="000000"/>
                          </w:rPr>
                          <w:t>Руководитель планово-экономической службы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E00BD5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Буланова Алена Владимировна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E00BD5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r>
                          <w:rPr>
                            <w:color w:val="000000"/>
                          </w:rPr>
                          <w:t>Главный бухгалтер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E00BD5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Буланова Алена Владимировна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93"/>
                  </w:tblGrid>
                  <w:tr w:rsidR="00E00BD5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r>
                          <w:rPr>
                            <w:color w:val="000000"/>
                          </w:rPr>
                          <w:t>23 января 2020 г.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</w:tbl>
          <w:p w:rsidR="00E00BD5" w:rsidRDefault="00E00BD5">
            <w:pPr>
              <w:spacing w:line="1" w:lineRule="auto"/>
            </w:pPr>
          </w:p>
        </w:tc>
      </w:tr>
    </w:tbl>
    <w:p w:rsidR="00E00BD5" w:rsidRDefault="00E00BD5">
      <w:pPr>
        <w:sectPr w:rsidR="00E00BD5">
          <w:headerReference w:type="default" r:id="rId6"/>
          <w:footerReference w:type="default" r:id="rId7"/>
          <w:pgSz w:w="11055" w:h="16837"/>
          <w:pgMar w:top="1133" w:right="566" w:bottom="1133" w:left="1133" w:header="1133" w:footer="1133" w:gutter="0"/>
          <w:cols w:space="720"/>
        </w:sectPr>
      </w:pPr>
    </w:p>
    <w:p w:rsidR="00E00BD5" w:rsidRDefault="00E00BD5" w:rsidP="00E1349F">
      <w:pPr>
        <w:rPr>
          <w:vanish/>
        </w:rPr>
      </w:pPr>
      <w:bookmarkStart w:id="4" w:name="__bookmark_6"/>
      <w:bookmarkEnd w:id="4"/>
    </w:p>
    <w:p w:rsidR="00E00BD5" w:rsidRDefault="00E00BD5">
      <w:pPr>
        <w:sectPr w:rsidR="00E00BD5">
          <w:headerReference w:type="default" r:id="rId8"/>
          <w:footerReference w:type="default" r:id="rId9"/>
          <w:pgSz w:w="11055" w:h="16837"/>
          <w:pgMar w:top="1133" w:right="566" w:bottom="1133" w:left="1133" w:header="1133" w:footer="1133" w:gutter="0"/>
          <w:cols w:space="720"/>
        </w:sectPr>
      </w:pPr>
    </w:p>
    <w:p w:rsidR="00E00BD5" w:rsidRDefault="00E00BD5">
      <w:pPr>
        <w:rPr>
          <w:vanish/>
        </w:rPr>
      </w:pPr>
      <w:bookmarkStart w:id="5" w:name="__bookmark_15"/>
      <w:bookmarkEnd w:id="5"/>
    </w:p>
    <w:p w:rsidR="00E00BD5" w:rsidRDefault="00E00BD5">
      <w:pPr>
        <w:sectPr w:rsidR="00E00BD5">
          <w:headerReference w:type="default" r:id="rId10"/>
          <w:footerReference w:type="default" r:id="rId11"/>
          <w:pgSz w:w="11055" w:h="16837"/>
          <w:pgMar w:top="1133" w:right="566" w:bottom="1133" w:left="1133" w:header="1133" w:footer="1133" w:gutter="0"/>
          <w:cols w:space="720"/>
        </w:sectPr>
      </w:pPr>
    </w:p>
    <w:p w:rsidR="00E00BD5" w:rsidRDefault="00E00BD5">
      <w:pPr>
        <w:rPr>
          <w:vanish/>
        </w:rPr>
      </w:pPr>
      <w:bookmarkStart w:id="6" w:name="__bookmark_17"/>
      <w:bookmarkEnd w:id="6"/>
    </w:p>
    <w:p w:rsidR="001B54E6" w:rsidRDefault="001B54E6" w:rsidP="00770407"/>
    <w:sectPr w:rsidR="001B54E6" w:rsidSect="00E00BD5">
      <w:headerReference w:type="default" r:id="rId12"/>
      <w:footerReference w:type="default" r:id="rId13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5E" w:rsidRDefault="00414E5E" w:rsidP="00E00BD5">
      <w:r>
        <w:separator/>
      </w:r>
    </w:p>
  </w:endnote>
  <w:endnote w:type="continuationSeparator" w:id="0">
    <w:p w:rsidR="00414E5E" w:rsidRDefault="00414E5E" w:rsidP="00E0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00BD5">
      <w:trPr>
        <w:trHeight w:val="56"/>
      </w:trPr>
      <w:tc>
        <w:tcPr>
          <w:tcW w:w="9571" w:type="dxa"/>
        </w:tcPr>
        <w:p w:rsidR="00E00BD5" w:rsidRDefault="00E00BD5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00BD5">
      <w:trPr>
        <w:trHeight w:val="56"/>
      </w:trPr>
      <w:tc>
        <w:tcPr>
          <w:tcW w:w="9571" w:type="dxa"/>
        </w:tcPr>
        <w:p w:rsidR="00E00BD5" w:rsidRDefault="00E00BD5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00BD5">
      <w:trPr>
        <w:trHeight w:val="56"/>
      </w:trPr>
      <w:tc>
        <w:tcPr>
          <w:tcW w:w="9571" w:type="dxa"/>
        </w:tcPr>
        <w:p w:rsidR="00E00BD5" w:rsidRDefault="00E00BD5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00BD5">
      <w:trPr>
        <w:trHeight w:val="56"/>
      </w:trPr>
      <w:tc>
        <w:tcPr>
          <w:tcW w:w="9571" w:type="dxa"/>
        </w:tcPr>
        <w:p w:rsidR="00E00BD5" w:rsidRDefault="00E00BD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5E" w:rsidRDefault="00414E5E" w:rsidP="00E00BD5">
      <w:r>
        <w:separator/>
      </w:r>
    </w:p>
  </w:footnote>
  <w:footnote w:type="continuationSeparator" w:id="0">
    <w:p w:rsidR="00414E5E" w:rsidRDefault="00414E5E" w:rsidP="00E00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00BD5">
      <w:trPr>
        <w:trHeight w:val="56"/>
      </w:trPr>
      <w:tc>
        <w:tcPr>
          <w:tcW w:w="9571" w:type="dxa"/>
        </w:tcPr>
        <w:p w:rsidR="00E00BD5" w:rsidRDefault="00E00BD5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5C" w:rsidRDefault="00414E5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00BD5">
      <w:trPr>
        <w:trHeight w:val="56"/>
      </w:trPr>
      <w:tc>
        <w:tcPr>
          <w:tcW w:w="9571" w:type="dxa"/>
        </w:tcPr>
        <w:p w:rsidR="00E00BD5" w:rsidRDefault="00E00BD5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00BD5">
      <w:trPr>
        <w:trHeight w:val="56"/>
      </w:trPr>
      <w:tc>
        <w:tcPr>
          <w:tcW w:w="9571" w:type="dxa"/>
        </w:tcPr>
        <w:p w:rsidR="00E00BD5" w:rsidRDefault="00E00BD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5"/>
    <w:rsid w:val="000661AE"/>
    <w:rsid w:val="00085BC4"/>
    <w:rsid w:val="000D0934"/>
    <w:rsid w:val="001B54E6"/>
    <w:rsid w:val="00357F27"/>
    <w:rsid w:val="00414E5E"/>
    <w:rsid w:val="004C6CE9"/>
    <w:rsid w:val="005A0048"/>
    <w:rsid w:val="00627469"/>
    <w:rsid w:val="00770407"/>
    <w:rsid w:val="00C771D5"/>
    <w:rsid w:val="00D70F63"/>
    <w:rsid w:val="00E00BD5"/>
    <w:rsid w:val="00E1349F"/>
    <w:rsid w:val="00F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AD4D9-0D6A-4D3D-AF5D-FFE80F9B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E00BD5"/>
    <w:rPr>
      <w:color w:val="0000FF"/>
      <w:u w:val="single"/>
    </w:rPr>
  </w:style>
  <w:style w:type="paragraph" w:styleId="a4">
    <w:name w:val="header"/>
    <w:basedOn w:val="a"/>
    <w:link w:val="a5"/>
    <w:rsid w:val="00C771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71D5"/>
  </w:style>
  <w:style w:type="paragraph" w:styleId="a6">
    <w:name w:val="footer"/>
    <w:basedOn w:val="a"/>
    <w:link w:val="a7"/>
    <w:rsid w:val="00C771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Алена Владимировна</dc:creator>
  <cp:keywords/>
  <dc:description/>
  <cp:lastModifiedBy>Савельев Сергей Александрович</cp:lastModifiedBy>
  <cp:revision>2</cp:revision>
  <dcterms:created xsi:type="dcterms:W3CDTF">2020-04-17T11:49:00Z</dcterms:created>
  <dcterms:modified xsi:type="dcterms:W3CDTF">2020-04-17T11:49:00Z</dcterms:modified>
</cp:coreProperties>
</file>